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13" w:rsidRPr="00862A13" w:rsidRDefault="00862A13" w:rsidP="00862A13">
      <w:pPr>
        <w:jc w:val="center"/>
        <w:rPr>
          <w:rFonts w:asciiTheme="majorHAnsi" w:hAnsiTheme="majorHAnsi" w:cstheme="majorHAnsi"/>
          <w:b/>
          <w:bCs/>
          <w:sz w:val="30"/>
          <w:szCs w:val="24"/>
          <w:lang w:val="en-US"/>
        </w:rPr>
      </w:pPr>
      <w:r w:rsidRPr="00862A13">
        <w:rPr>
          <w:rFonts w:asciiTheme="majorHAnsi" w:hAnsiTheme="majorHAnsi" w:cstheme="majorHAnsi"/>
          <w:b/>
          <w:bCs/>
          <w:sz w:val="30"/>
          <w:szCs w:val="24"/>
          <w:lang w:val="en-US"/>
        </w:rPr>
        <w:t>HƯỚNG DẪN PHẦN TOÁN TRONG NỘI DUNG ÔN THI GK2 MÔN HÓA</w:t>
      </w:r>
    </w:p>
    <w:p w:rsidR="00862A13" w:rsidRPr="00862A13" w:rsidRDefault="00862A13" w:rsidP="00862A13">
      <w:pPr>
        <w:rPr>
          <w:rFonts w:asciiTheme="majorHAnsi" w:hAnsiTheme="majorHAnsi" w:cstheme="majorHAnsi"/>
          <w:i/>
          <w:color w:val="FF0000"/>
          <w:sz w:val="24"/>
          <w:szCs w:val="24"/>
        </w:rPr>
      </w:pPr>
      <w:r w:rsidRPr="00862A13">
        <w:rPr>
          <w:rFonts w:asciiTheme="majorHAnsi" w:hAnsiTheme="majorHAnsi" w:cstheme="majorHAnsi"/>
          <w:b/>
          <w:bCs/>
          <w:i/>
          <w:color w:val="FF0000"/>
          <w:sz w:val="24"/>
          <w:szCs w:val="24"/>
          <w:lang w:val="en-US"/>
        </w:rPr>
        <w:t xml:space="preserve">Câu 1: </w:t>
      </w:r>
      <w:r w:rsidRPr="00862A13"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  <w:t>Cho 7,2g một ankan X tác dụng vừa đủ với Cl</w:t>
      </w:r>
      <w:r w:rsidRPr="00862A13">
        <w:rPr>
          <w:rFonts w:asciiTheme="majorHAnsi" w:hAnsiTheme="majorHAnsi" w:cstheme="majorHAnsi"/>
          <w:i/>
          <w:color w:val="FF0000"/>
          <w:sz w:val="24"/>
          <w:szCs w:val="24"/>
          <w:vertAlign w:val="subscript"/>
          <w:lang w:val="en-US"/>
        </w:rPr>
        <w:t>2</w:t>
      </w:r>
      <w:r w:rsidRPr="00862A13"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  <w:t xml:space="preserve"> (as) theo tỉ lệ 1:1,</w:t>
      </w:r>
    </w:p>
    <w:p w:rsidR="00862A13" w:rsidRPr="00862A13" w:rsidRDefault="00862A13" w:rsidP="00862A13">
      <w:pPr>
        <w:rPr>
          <w:rFonts w:asciiTheme="majorHAnsi" w:hAnsiTheme="majorHAnsi" w:cstheme="majorHAnsi"/>
          <w:i/>
          <w:color w:val="FF0000"/>
          <w:sz w:val="24"/>
          <w:szCs w:val="24"/>
        </w:rPr>
      </w:pPr>
      <w:r w:rsidRPr="00862A13"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  <w:t xml:space="preserve"> chỉ thu được một sản phẩm thế duy nhất có khối lượng là 10,65 gam.  </w:t>
      </w:r>
    </w:p>
    <w:p w:rsidR="00862A13" w:rsidRPr="00862A13" w:rsidRDefault="00862A13" w:rsidP="00862A13">
      <w:pPr>
        <w:rPr>
          <w:rFonts w:asciiTheme="majorHAnsi" w:hAnsiTheme="majorHAnsi" w:cstheme="majorHAnsi"/>
          <w:i/>
          <w:color w:val="FF0000"/>
          <w:sz w:val="24"/>
          <w:szCs w:val="24"/>
        </w:rPr>
      </w:pPr>
      <w:r w:rsidRPr="00862A13"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  <w:t xml:space="preserve">Xác định công thức phân tử của X.                                                    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>Đặt CT tổng quát của ankan là : C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n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2n+2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>C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n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2n+2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+ Cl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 xml:space="preserve">2   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 xml:space="preserve">             C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n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2n+1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Cl  + HCl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>7,2g                               10,65g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>14n+2                          14n+36,5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 xml:space="preserve">Ta có pt: </w:t>
      </w:r>
    </w:p>
    <w:p w:rsidR="009A1239" w:rsidRPr="00862A13" w:rsidRDefault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</w:rPr>
        <w:object w:dxaOrig="20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35pt;height:33.2pt" o:ole="">
            <v:imagedata r:id="rId4" o:title=""/>
          </v:shape>
          <o:OLEObject Type="Embed" ProgID="Equation.DSMT4" ShapeID="_x0000_i1025" DrawAspect="Content" ObjectID="_1708323821" r:id="rId5"/>
        </w:object>
      </w:r>
    </w:p>
    <w:p w:rsidR="00862A13" w:rsidRPr="00862A13" w:rsidRDefault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</w:rPr>
        <w:object w:dxaOrig="2659" w:dyaOrig="380">
          <v:shape id="_x0000_i1026" type="#_x0000_t75" style="width:132.7pt;height:19.05pt" o:ole="">
            <v:imagedata r:id="rId6" o:title=""/>
          </v:shape>
          <o:OLEObject Type="Embed" ProgID="Equation.DSMT4" ShapeID="_x0000_i1026" DrawAspect="Content" ObjectID="_1708323822" r:id="rId7"/>
        </w:object>
      </w:r>
    </w:p>
    <w:p w:rsidR="00862A13" w:rsidRPr="00862A13" w:rsidRDefault="00862A13" w:rsidP="00862A13">
      <w:pPr>
        <w:rPr>
          <w:rFonts w:asciiTheme="majorHAnsi" w:hAnsiTheme="majorHAnsi" w:cstheme="majorHAnsi"/>
          <w:i/>
          <w:color w:val="FF0000"/>
          <w:sz w:val="24"/>
          <w:szCs w:val="24"/>
        </w:rPr>
      </w:pPr>
      <w:r w:rsidRPr="00862A13">
        <w:rPr>
          <w:rFonts w:asciiTheme="majorHAnsi" w:hAnsiTheme="majorHAnsi" w:cstheme="majorHAnsi"/>
          <w:b/>
          <w:bCs/>
          <w:i/>
          <w:color w:val="FF0000"/>
          <w:sz w:val="24"/>
          <w:szCs w:val="24"/>
          <w:lang w:val="en-US"/>
        </w:rPr>
        <w:t xml:space="preserve">Câu 2: </w:t>
      </w:r>
      <w:r w:rsidRPr="00862A13"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  <w:t>Đốt cháy hoàn toàn 11,6g một ankan X sau phản ứng thu được 17,92 lít khí CO</w:t>
      </w:r>
      <w:r w:rsidRPr="00862A13">
        <w:rPr>
          <w:rFonts w:asciiTheme="majorHAnsi" w:hAnsiTheme="majorHAnsi" w:cstheme="majorHAnsi"/>
          <w:i/>
          <w:color w:val="FF0000"/>
          <w:sz w:val="24"/>
          <w:szCs w:val="24"/>
          <w:vertAlign w:val="subscript"/>
          <w:lang w:val="en-US"/>
        </w:rPr>
        <w:t>2</w:t>
      </w:r>
      <w:r w:rsidRPr="00862A13"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  <w:t xml:space="preserve"> (đktc). Xác định công thức phân tử của X.                                                    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>Đặt CT tổng quát của ankan là : C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n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2n+2</w:t>
      </w:r>
    </w:p>
    <w:p w:rsidR="00862A13" w:rsidRPr="00862A13" w:rsidRDefault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</w:rPr>
        <w:object w:dxaOrig="2220" w:dyaOrig="660">
          <v:shape id="_x0000_i1027" type="#_x0000_t75" style="width:110.8pt;height:33.2pt" o:ole="">
            <v:imagedata r:id="rId8" o:title=""/>
          </v:shape>
          <o:OLEObject Type="Embed" ProgID="Equation.DSMT4" ShapeID="_x0000_i1027" DrawAspect="Content" ObjectID="_1708323823" r:id="rId9"/>
        </w:object>
      </w:r>
    </w:p>
    <w:p w:rsidR="00862A13" w:rsidRPr="00862A13" w:rsidRDefault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noProof/>
          <w:sz w:val="24"/>
          <w:szCs w:val="24"/>
          <w:lang w:eastAsia="vi-VN"/>
        </w:rPr>
        <w:drawing>
          <wp:inline distT="0" distB="0" distL="0" distR="0" wp14:anchorId="372208BB" wp14:editId="6C39630A">
            <wp:extent cx="3200400" cy="370505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4210" cy="37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 xml:space="preserve">11,6                               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0,8 mol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 xml:space="preserve">14n+2                              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n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 xml:space="preserve">Ta có pt: </w:t>
      </w:r>
    </w:p>
    <w:p w:rsidR="00862A13" w:rsidRPr="00862A13" w:rsidRDefault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</w:rPr>
        <w:object w:dxaOrig="1380" w:dyaOrig="620">
          <v:shape id="_x0000_i1028" type="#_x0000_t75" style="width:69.2pt;height:31.05pt" o:ole="">
            <v:imagedata r:id="rId11" o:title=""/>
          </v:shape>
          <o:OLEObject Type="Embed" ProgID="Equation.DSMT4" ShapeID="_x0000_i1028" DrawAspect="Content" ObjectID="_1708323824" r:id="rId12"/>
        </w:object>
      </w:r>
    </w:p>
    <w:p w:rsidR="00862A13" w:rsidRPr="00862A13" w:rsidRDefault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</w:rPr>
        <w:object w:dxaOrig="2659" w:dyaOrig="380">
          <v:shape id="_x0000_i1029" type="#_x0000_t75" style="width:132.7pt;height:19.05pt" o:ole="">
            <v:imagedata r:id="rId13" o:title=""/>
          </v:shape>
          <o:OLEObject Type="Embed" ProgID="Equation.DSMT4" ShapeID="_x0000_i1029" DrawAspect="Content" ObjectID="_1708323825" r:id="rId14"/>
        </w:object>
      </w:r>
    </w:p>
    <w:p w:rsidR="00862A13" w:rsidRPr="00862A13" w:rsidRDefault="00862A13" w:rsidP="00862A13">
      <w:pPr>
        <w:rPr>
          <w:rFonts w:asciiTheme="majorHAnsi" w:hAnsiTheme="majorHAnsi" w:cstheme="majorHAnsi"/>
          <w:i/>
          <w:color w:val="FF0000"/>
          <w:sz w:val="24"/>
          <w:szCs w:val="24"/>
        </w:rPr>
      </w:pPr>
      <w:r w:rsidRPr="00862A13">
        <w:rPr>
          <w:rFonts w:asciiTheme="majorHAnsi" w:hAnsiTheme="majorHAnsi" w:cstheme="majorHAnsi"/>
          <w:b/>
          <w:bCs/>
          <w:i/>
          <w:color w:val="FF0000"/>
          <w:sz w:val="24"/>
          <w:szCs w:val="24"/>
          <w:lang w:val="en-US"/>
        </w:rPr>
        <w:t xml:space="preserve">Câu 3: </w:t>
      </w:r>
      <w:r w:rsidRPr="00862A13"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  <w:t>Đốt cháy hoàn toàn 18,45 g một chất hữu cơ X sau phản ứng thu được 20,16 lít khí CO</w:t>
      </w:r>
      <w:r w:rsidRPr="00862A13">
        <w:rPr>
          <w:rFonts w:asciiTheme="majorHAnsi" w:hAnsiTheme="majorHAnsi" w:cstheme="majorHAnsi"/>
          <w:i/>
          <w:color w:val="FF0000"/>
          <w:sz w:val="24"/>
          <w:szCs w:val="24"/>
          <w:vertAlign w:val="subscript"/>
          <w:lang w:val="en-US"/>
        </w:rPr>
        <w:t>2</w:t>
      </w:r>
      <w:r w:rsidRPr="00862A13"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  <w:t xml:space="preserve"> ; 1,68 lit khí nitơ và 6,75g nước (các khí được đo ở đktc). </w:t>
      </w:r>
      <w:r w:rsidR="005E532D" w:rsidRPr="005E532D"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  <w:t>Biết khối lượng mol của X là 123g/mol.</w:t>
      </w:r>
    </w:p>
    <w:p w:rsidR="00862A13" w:rsidRPr="00862A13" w:rsidRDefault="00862A13" w:rsidP="00862A13">
      <w:pPr>
        <w:rPr>
          <w:rFonts w:asciiTheme="majorHAnsi" w:hAnsiTheme="majorHAnsi" w:cstheme="majorHAnsi"/>
          <w:i/>
          <w:color w:val="FF0000"/>
          <w:sz w:val="24"/>
          <w:szCs w:val="24"/>
        </w:rPr>
      </w:pPr>
      <w:r w:rsidRPr="00862A13"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  <w:t>a/ Xác định công thức đơn giản nhất của X.</w:t>
      </w:r>
    </w:p>
    <w:p w:rsidR="00862A13" w:rsidRPr="00862A13" w:rsidRDefault="00862A13" w:rsidP="00862A13">
      <w:pPr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</w:pPr>
      <w:r w:rsidRPr="00862A13">
        <w:rPr>
          <w:rFonts w:asciiTheme="majorHAnsi" w:hAnsiTheme="majorHAnsi" w:cstheme="majorHAnsi"/>
          <w:i/>
          <w:color w:val="FF0000"/>
          <w:sz w:val="24"/>
          <w:szCs w:val="24"/>
          <w:lang w:val="en-US"/>
        </w:rPr>
        <w:t xml:space="preserve">b/ Xác định công thức phân tử của X.        </w:t>
      </w:r>
      <w:bookmarkStart w:id="0" w:name="_GoBack"/>
      <w:bookmarkEnd w:id="0"/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</w:rPr>
        <w:object w:dxaOrig="2420" w:dyaOrig="1980">
          <v:shape id="_x0000_i1030" type="#_x0000_t75" style="width:134.8pt;height:110.1pt" o:ole="">
            <v:imagedata r:id="rId15" o:title=""/>
          </v:shape>
          <o:OLEObject Type="Embed" ProgID="Equation.DSMT4" ShapeID="_x0000_i1030" DrawAspect="Content" ObjectID="_1708323826" r:id="rId16"/>
        </w:objec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</w:rPr>
        <w:object w:dxaOrig="3600" w:dyaOrig="1440">
          <v:shape id="_x0000_i1031" type="#_x0000_t75" style="width:210.35pt;height:84pt" o:ole="">
            <v:imagedata r:id="rId17" o:title=""/>
          </v:shape>
          <o:OLEObject Type="Embed" ProgID="Equation.DSMT4" ShapeID="_x0000_i1031" DrawAspect="Content" ObjectID="_1708323827" r:id="rId18"/>
        </w:objec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>Đặt công thức đơn giản nhất của X là C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x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y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O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z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N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t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 xml:space="preserve">Lập tỉ lệ: 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</w:rPr>
        <w:object w:dxaOrig="3120" w:dyaOrig="1100">
          <v:shape id="_x0000_i1032" type="#_x0000_t75" style="width:199.75pt;height:70.6pt" o:ole="">
            <v:imagedata r:id="rId19" o:title=""/>
          </v:shape>
          <o:OLEObject Type="Embed" ProgID="Equation.DSMT4" ShapeID="_x0000_i1032" DrawAspect="Content" ObjectID="_1708323828" r:id="rId20"/>
        </w:objec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>Vậy CTĐGN của X là : C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6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5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O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N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>b/ Đặt CTPT của X là (C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6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5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O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N)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n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>Ta có pt: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</w:rPr>
        <w:object w:dxaOrig="3340" w:dyaOrig="639">
          <v:shape id="_x0000_i1033" type="#_x0000_t75" style="width:167.3pt;height:31.75pt" o:ole="">
            <v:imagedata r:id="rId21" o:title=""/>
          </v:shape>
          <o:OLEObject Type="Embed" ProgID="Equation.DSMT4" ShapeID="_x0000_i1033" DrawAspect="Content" ObjectID="_1708323829" r:id="rId22"/>
        </w:objec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  <w:r w:rsidRPr="00862A13">
        <w:rPr>
          <w:rFonts w:asciiTheme="majorHAnsi" w:hAnsiTheme="majorHAnsi" w:cstheme="majorHAnsi"/>
          <w:sz w:val="24"/>
          <w:szCs w:val="24"/>
          <w:lang w:val="en-US"/>
        </w:rPr>
        <w:t>Vậy CTPT của X là C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6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5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>O</w:t>
      </w:r>
      <w:r w:rsidRPr="00862A13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862A13">
        <w:rPr>
          <w:rFonts w:asciiTheme="majorHAnsi" w:hAnsiTheme="majorHAnsi" w:cstheme="majorHAnsi"/>
          <w:sz w:val="24"/>
          <w:szCs w:val="24"/>
          <w:lang w:val="en-US"/>
        </w:rPr>
        <w:t xml:space="preserve">N </w:t>
      </w:r>
    </w:p>
    <w:p w:rsidR="00862A13" w:rsidRPr="00862A13" w:rsidRDefault="00862A13" w:rsidP="00862A13">
      <w:pPr>
        <w:rPr>
          <w:rFonts w:asciiTheme="majorHAnsi" w:hAnsiTheme="majorHAnsi" w:cstheme="majorHAnsi"/>
          <w:sz w:val="24"/>
          <w:szCs w:val="24"/>
        </w:rPr>
      </w:pPr>
    </w:p>
    <w:sectPr w:rsidR="00862A13" w:rsidRPr="00862A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13"/>
    <w:rsid w:val="002E71F7"/>
    <w:rsid w:val="005E532D"/>
    <w:rsid w:val="00862A13"/>
    <w:rsid w:val="009A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BFC36F2-CE6D-4D21-999B-C5945C0E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2022-03-09T01:37:00Z</dcterms:created>
  <dcterms:modified xsi:type="dcterms:W3CDTF">2022-03-09T02:36:00Z</dcterms:modified>
</cp:coreProperties>
</file>